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FD1017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FD1017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FD1017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FD1017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3CB0D336" w:rsidR="00B51D41" w:rsidRPr="00B51D41" w:rsidRDefault="000D0139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Pr="000D0139">
        <w:rPr>
          <w:rFonts w:ascii="Times New Roman" w:hAnsi="Times New Roman"/>
          <w:sz w:val="40"/>
          <w:szCs w:val="24"/>
        </w:rPr>
        <w:t>ПЕРИОПЕРАЦИОННОЕ ВЕДЕНИЕ ПАЦИЕНТОВ ПРИ ТРАНСНАЗАЛЬНЫХ ОПЕРАТИВНЫХ ВМЕШАТЕЛЬСТВАХ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3A1D2F3E" w14:textId="77777777" w:rsidR="00EC3086" w:rsidRDefault="00EC3086" w:rsidP="00B51D41">
      <w:pPr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д.м.н., профессор Белая Ж.Е.</w:t>
      </w:r>
    </w:p>
    <w:p w14:paraId="09AFFFBD" w14:textId="77777777" w:rsidR="00EC3086" w:rsidRPr="00A30F0F" w:rsidRDefault="00EC3086" w:rsidP="00EC3086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 xml:space="preserve">к.м.н.,  </w:t>
      </w:r>
      <w:r>
        <w:rPr>
          <w:rFonts w:ascii="Times New Roman" w:hAnsi="Times New Roman"/>
          <w:sz w:val="24"/>
          <w:szCs w:val="24"/>
        </w:rPr>
        <w:t>доцент</w:t>
      </w:r>
      <w:r w:rsidRPr="00A30F0F">
        <w:rPr>
          <w:rFonts w:ascii="Times New Roman" w:hAnsi="Times New Roman"/>
          <w:sz w:val="24"/>
          <w:szCs w:val="24"/>
        </w:rPr>
        <w:t xml:space="preserve"> Пигарова Е.А.,</w:t>
      </w:r>
    </w:p>
    <w:p w14:paraId="3FF2AC0F" w14:textId="174A42C4" w:rsidR="00EC3086" w:rsidRPr="00A30F0F" w:rsidRDefault="00EC3086" w:rsidP="00EC3086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 xml:space="preserve">к.м.н.,  </w:t>
      </w:r>
      <w:r>
        <w:rPr>
          <w:rFonts w:ascii="Times New Roman" w:hAnsi="Times New Roman"/>
          <w:sz w:val="24"/>
          <w:szCs w:val="24"/>
        </w:rPr>
        <w:t>доцент</w:t>
      </w:r>
      <w:r w:rsidRPr="00A30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Пржиялковская </w:t>
      </w:r>
      <w:r w:rsidRPr="00A30F0F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Г</w:t>
      </w:r>
      <w:r w:rsidRPr="00A30F0F">
        <w:rPr>
          <w:rFonts w:ascii="Times New Roman" w:hAnsi="Times New Roman"/>
          <w:sz w:val="24"/>
          <w:szCs w:val="24"/>
        </w:rPr>
        <w:t>.</w:t>
      </w: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352A618A" w:rsidR="00B51D41" w:rsidRPr="00A30F0F" w:rsidRDefault="00677B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563DAC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 w:rsidRPr="00D10BB9">
        <w:rPr>
          <w:rFonts w:ascii="Times New Roman" w:eastAsia="Times New Roman" w:hAnsi="Times New Roman"/>
          <w:b/>
          <w:sz w:val="24"/>
          <w:szCs w:val="24"/>
          <w:lang w:eastAsia="zh-CN"/>
        </w:rPr>
        <w:t>11</w:t>
      </w:r>
      <w:r w:rsidRPr="00D10BB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 w:rsidRPr="00D10BB9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311B20" w:rsidRPr="00D10BB9">
        <w:rPr>
          <w:rFonts w:ascii="Times New Roman" w:eastAsia="Times New Roman" w:hAnsi="Times New Roman"/>
          <w:b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Pr="00D10BB9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Pr="00D10BB9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47711202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, врачей общей практики, терапевтов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10BB9">
        <w:rPr>
          <w:rFonts w:ascii="Times New Roman" w:eastAsia="Times New Roman" w:hAnsi="Times New Roman"/>
          <w:sz w:val="24"/>
          <w:szCs w:val="24"/>
          <w:lang w:eastAsia="zh-CN"/>
        </w:rPr>
        <w:t>хирургов,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онкологов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D10BB9" w:rsidRPr="00D10BB9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ТРАНСНАЗАЛЬНЫХ ОПЕРАТИВНЫХ ВМЕШАТЕЛЬСТВАХ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</w:t>
      </w:r>
      <w:bookmarkStart w:id="3" w:name="_GoBack"/>
      <w:bookmarkEnd w:id="3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7618ED77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Дополнительная профессиональная образовательная программа повышения квалификации врачей </w:t>
      </w:r>
      <w:r w:rsidR="00D10BB9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D10BB9" w:rsidRPr="00D10BB9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ТРАНСНАЗАЛЬНЫХ ОПЕРАТИВНЫХ ВМЕШАТЕЛЬСТВАХ</w:t>
      </w:r>
      <w:r w:rsidR="00D10BB9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426BF231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6" w:name="OLE_LINK13"/>
      <w:bookmarkStart w:id="7" w:name="OLE_LINK14"/>
      <w:r w:rsidR="00D10BB9" w:rsidRPr="00D10BB9">
        <w:rPr>
          <w:rFonts w:ascii="Times New Roman" w:eastAsia="Times New Roman" w:hAnsi="Times New Roman"/>
          <w:b/>
          <w:sz w:val="24"/>
          <w:szCs w:val="24"/>
          <w:lang w:eastAsia="zh-CN"/>
        </w:rPr>
        <w:t>«ПЕРИОПЕРАЦИОННОЕ ВЕДЕНИЕ ПАЦИЕНТОВ ПРИ ТРАНСНАЗАЛЬНЫХ ОПЕРАТИВНЫХ ВМЕШАТЕЛЬСТВАХ»</w:t>
      </w:r>
    </w:p>
    <w:bookmarkEnd w:id="6"/>
    <w:bookmarkEnd w:id="7"/>
    <w:p w14:paraId="06C112BF" w14:textId="030403E1" w:rsidR="004D625C" w:rsidRPr="00CC31AD" w:rsidRDefault="004D625C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D10BB9">
        <w:rPr>
          <w:rFonts w:ascii="Times New Roman" w:hAnsi="Times New Roman"/>
          <w:bCs/>
          <w:sz w:val="24"/>
          <w:szCs w:val="24"/>
        </w:rPr>
        <w:t xml:space="preserve">Аденомы гипофиза – это опухоли из клеток передней доли гипофиза. В зависимости от способности к продукции гормонов различают гормонально-неактивные и гормон-секретирующие аденомы гипофиза. Гормон-секретирующие аденомы гипофиза вызывают развитие заболеваний, обусловленных повышением уровня гипофизарных гормонов в крови. Среди гормон-секретирующих аденом гипофиза наиболее часто встречаются пролактиномы. Они успешно поддаются медикаментозному лечению и редко нуждаются в нейрохирургическом лечении. Транссфеноидальная аденомэктомия – метод выбора для лечения таких гормон-секретирующих аденом гипофиза как соматотропиномы, которые вызывают акромегалию; кортикотропиномы, которые вызывают болезнь Иценко-Кушинга, тиреотропиномы, гонадотропиномы. У большинства пациентов с данными опухолями с помощью оперативного лечения удается нормализовать уровень гормонов в крови. Гормонально-неактивные аденомы не </w:t>
      </w:r>
      <w:r w:rsidR="009D487D">
        <w:rPr>
          <w:rFonts w:ascii="Times New Roman" w:hAnsi="Times New Roman"/>
          <w:bCs/>
          <w:sz w:val="24"/>
          <w:szCs w:val="24"/>
        </w:rPr>
        <w:t xml:space="preserve">вызывают гиперпродукции гормонов, однако приводят к осложнениям вследствие масс-эффекта опухоли: компрессия хиазмы, сдавление окружающих тканей, гипопитуитаризм. Транссфеноидальная аденомэктомия у пациентов с гормонально-неактивными аденомами гипофиза позволяет уменьшить симптомы сдавления и выраженность зрительных нарушений. </w:t>
      </w:r>
      <w:r w:rsidR="009D487D">
        <w:rPr>
          <w:rFonts w:ascii="Times New Roman" w:hAnsi="Times New Roman"/>
          <w:bCs/>
          <w:sz w:val="24"/>
          <w:szCs w:val="24"/>
        </w:rPr>
        <w:lastRenderedPageBreak/>
        <w:t>Эффективность транссфеноидальной аденомэктомии и риск послеоперационных осложнений зависит от правильного отбора больных, оптимальной предоперационной подготовки и послеоперационной реабилитации.</w:t>
      </w:r>
      <w:r w:rsidR="00D10BB9">
        <w:rPr>
          <w:rFonts w:ascii="Times New Roman" w:hAnsi="Times New Roman"/>
          <w:bCs/>
          <w:sz w:val="24"/>
          <w:szCs w:val="24"/>
        </w:rPr>
        <w:t xml:space="preserve"> </w:t>
      </w:r>
      <w:r w:rsidR="009D487D">
        <w:rPr>
          <w:rFonts w:ascii="Times New Roman" w:eastAsia="Times New Roman" w:hAnsi="Times New Roman"/>
          <w:sz w:val="24"/>
          <w:szCs w:val="24"/>
          <w:lang w:eastAsia="ru-RU"/>
        </w:rPr>
        <w:t>В рамках повышения квалификации врачи освоят последние достижения  в области ведения пациентов с аденомами гипофиза до и после транссфеноидальной аденомэктомии.</w:t>
      </w:r>
      <w:r w:rsidR="004E6196" w:rsidRPr="00B85A3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Отдельное внимание уделяется</w:t>
      </w:r>
      <w:r w:rsidR="009D487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послеоперационному наблюдению и реабилитации больных в отдаленном периоде.</w:t>
      </w:r>
      <w:r w:rsidR="004E6196" w:rsidRPr="00B85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196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 сделан на </w:t>
      </w:r>
      <w:r w:rsidR="009D487D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мультидисциплинарном подходе и </w:t>
      </w:r>
      <w:r w:rsidR="004E61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преемственности в работе эндокринолога </w:t>
      </w:r>
      <w:r w:rsidR="009D487D">
        <w:rPr>
          <w:rFonts w:ascii="Times New Roman" w:eastAsia="Times New Roman" w:hAnsi="Times New Roman"/>
          <w:sz w:val="24"/>
          <w:szCs w:val="24"/>
          <w:lang w:eastAsia="ru-RU"/>
        </w:rPr>
        <w:t xml:space="preserve">и нейрохирурга. </w:t>
      </w:r>
    </w:p>
    <w:p w14:paraId="37F8D393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8BD1A76" w14:textId="77777777" w:rsidR="00622407" w:rsidRPr="00D43512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49ACE68D" w14:textId="77777777" w:rsidR="00622407" w:rsidRPr="00D43512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Pr="00622407">
        <w:rPr>
          <w:rFonts w:ascii="Times New Roman" w:eastAsia="Times New Roman" w:hAnsi="Times New Roman"/>
          <w:b/>
          <w:sz w:val="24"/>
          <w:szCs w:val="24"/>
          <w:lang w:eastAsia="zh-CN"/>
        </w:rPr>
        <w:t>11  час.</w:t>
      </w:r>
    </w:p>
    <w:p w14:paraId="09158638" w14:textId="77777777" w:rsidR="00622407" w:rsidRPr="00D43512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Pr="00622407">
        <w:rPr>
          <w:rFonts w:ascii="Times New Roman" w:eastAsia="Times New Roman" w:hAnsi="Times New Roman"/>
          <w:b/>
          <w:sz w:val="24"/>
          <w:szCs w:val="24"/>
          <w:lang w:eastAsia="zh-CN"/>
        </w:rPr>
        <w:t>19 час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</w:p>
    <w:p w14:paraId="19CAC167" w14:textId="77777777" w:rsidR="00622407" w:rsidRPr="00622407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Pr="00622407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</w:t>
      </w:r>
    </w:p>
    <w:p w14:paraId="126A4298" w14:textId="77777777" w:rsidR="00622407" w:rsidRPr="00BA3047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898136" w14:textId="77777777" w:rsidR="00622407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Pr="00622407">
        <w:rPr>
          <w:rFonts w:ascii="Times New Roman" w:eastAsia="Times New Roman" w:hAnsi="Times New Roman"/>
          <w:b/>
          <w:sz w:val="24"/>
          <w:szCs w:val="24"/>
          <w:lang w:eastAsia="zh-CN"/>
        </w:rPr>
        <w:t>очная</w:t>
      </w:r>
      <w:r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632EACBD" w14:textId="77777777" w:rsidR="00622407" w:rsidRPr="00D43512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10A5AA60" w14:textId="77777777" w:rsidR="00622407" w:rsidRPr="00D43512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3E85E4F0" w14:textId="77777777" w:rsidR="00622407" w:rsidRDefault="00622407" w:rsidP="00622407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31ACB0A4" w14:textId="77777777" w:rsidR="00622407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49015B2B" w14:textId="77777777" w:rsidR="00622407" w:rsidRPr="00693782" w:rsidRDefault="00622407" w:rsidP="00622407">
      <w:pPr>
        <w:widowControl w:val="0"/>
        <w:numPr>
          <w:ilvl w:val="0"/>
          <w:numId w:val="27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5413676C" w14:textId="77777777" w:rsidR="00622407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07737C2B" w14:textId="148EC125" w:rsidR="00622407" w:rsidRPr="0011564A" w:rsidRDefault="00622407" w:rsidP="006224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повышения квалификации врачей эндокринологов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врачей общей практики, терапевтов, хирургов, онкологов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ФГБУ «Эндокринологический научный центр» МЗ РФ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офессиональным программам»,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746F409B" w14:textId="77777777" w:rsidR="00622407" w:rsidRPr="0011564A" w:rsidRDefault="00622407" w:rsidP="006224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0E62FB" w14:textId="1CAF157D" w:rsidR="00622407" w:rsidRPr="0011564A" w:rsidRDefault="00622407" w:rsidP="006224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21F82DF2" w14:textId="77777777" w:rsidR="00622407" w:rsidRDefault="00622407" w:rsidP="006224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9077302" w14:textId="5D287673" w:rsidR="00622407" w:rsidRDefault="00622407" w:rsidP="006224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программы «</w:t>
      </w:r>
      <w:r w:rsidRPr="00622407">
        <w:rPr>
          <w:rFonts w:ascii="Times New Roman" w:eastAsia="Times New Roman" w:hAnsi="Times New Roman"/>
          <w:b/>
          <w:sz w:val="24"/>
          <w:szCs w:val="24"/>
          <w:lang w:eastAsia="zh-CN"/>
        </w:rPr>
        <w:t>ПЕРИОПЕРАЦИОННОЕ ВЕДЕНИЕ ПАЦИЕНТОВ ПРИ ТРАНСНАЗАЛЬНЫХ ОПЕРАТИВНЫХ ВМЕШАТЕЛЬСТВАХ»</w:t>
      </w:r>
    </w:p>
    <w:p w14:paraId="3DD3E240" w14:textId="264B2380" w:rsidR="00622407" w:rsidRPr="00CC31AD" w:rsidRDefault="00622407" w:rsidP="006224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632706">
        <w:rPr>
          <w:rFonts w:ascii="Times New Roman" w:hAnsi="Times New Roman"/>
          <w:bCs/>
          <w:sz w:val="24"/>
          <w:szCs w:val="24"/>
        </w:rPr>
        <w:t xml:space="preserve">Аденомы гипофиза – это доброкачественные опухоли, возникающие из клеток передней доли гипофиза. </w:t>
      </w:r>
      <w:r w:rsidR="00837269">
        <w:rPr>
          <w:rFonts w:ascii="Times New Roman" w:hAnsi="Times New Roman"/>
          <w:bCs/>
          <w:sz w:val="24"/>
          <w:szCs w:val="24"/>
        </w:rPr>
        <w:t xml:space="preserve">В зависимости от секреции гормонов выделяют гормонально-неактивные и гормон-секретирующие аденомы гипофиза. Гормон-секретирующие аденомы гипофиза вызывают заболевания, обусловленные избыточным поступлением того или иного гормона в кровь. </w:t>
      </w:r>
      <w:r w:rsidR="00374F6C">
        <w:rPr>
          <w:rFonts w:ascii="Times New Roman" w:hAnsi="Times New Roman"/>
          <w:bCs/>
          <w:sz w:val="24"/>
          <w:szCs w:val="24"/>
        </w:rPr>
        <w:t>Из гормон-секретирующих аденом гипофиза н</w:t>
      </w:r>
      <w:r w:rsidR="00837269">
        <w:rPr>
          <w:rFonts w:ascii="Times New Roman" w:hAnsi="Times New Roman"/>
          <w:bCs/>
          <w:sz w:val="24"/>
          <w:szCs w:val="24"/>
        </w:rPr>
        <w:t>аиболее распространены пролактиномы</w:t>
      </w:r>
      <w:r w:rsidR="00374F6C">
        <w:rPr>
          <w:rFonts w:ascii="Times New Roman" w:hAnsi="Times New Roman"/>
          <w:bCs/>
          <w:sz w:val="24"/>
          <w:szCs w:val="24"/>
        </w:rPr>
        <w:t>. Пролактиномы хорошо поддаются медикаментозному лечению и редко нуждаются в оперативном лечении. Транссфеноидальная аденомэктомия является методом выбора для лечения следующих гормон-секретирующих аденом гипофиза: соматотропином, вызывающих акромегалию</w:t>
      </w:r>
      <w:r w:rsidR="00374F6C" w:rsidRPr="00374F6C">
        <w:rPr>
          <w:rFonts w:ascii="Times New Roman" w:hAnsi="Times New Roman"/>
          <w:bCs/>
          <w:sz w:val="24"/>
          <w:szCs w:val="24"/>
        </w:rPr>
        <w:t>;</w:t>
      </w:r>
      <w:r w:rsidR="00374F6C">
        <w:rPr>
          <w:rFonts w:ascii="Times New Roman" w:hAnsi="Times New Roman"/>
          <w:bCs/>
          <w:sz w:val="24"/>
          <w:szCs w:val="24"/>
        </w:rPr>
        <w:t xml:space="preserve"> кортикотропином, вызывающих болезнь Иценко-Кушинга</w:t>
      </w:r>
      <w:r w:rsidR="00632706">
        <w:rPr>
          <w:rFonts w:ascii="Times New Roman" w:hAnsi="Times New Roman"/>
          <w:bCs/>
          <w:sz w:val="24"/>
          <w:szCs w:val="24"/>
        </w:rPr>
        <w:t xml:space="preserve"> </w:t>
      </w:r>
      <w:r w:rsidR="00374F6C">
        <w:rPr>
          <w:rFonts w:ascii="Times New Roman" w:hAnsi="Times New Roman"/>
          <w:bCs/>
          <w:sz w:val="24"/>
          <w:szCs w:val="24"/>
        </w:rPr>
        <w:t>и тиреотропином.</w:t>
      </w:r>
      <w:r w:rsidR="00D800A2">
        <w:rPr>
          <w:rFonts w:ascii="Times New Roman" w:hAnsi="Times New Roman"/>
          <w:bCs/>
          <w:sz w:val="24"/>
          <w:szCs w:val="24"/>
        </w:rPr>
        <w:t xml:space="preserve"> Хирургическое лечение позволяет нормализовать уровень гормонов у большинства пациентов. </w:t>
      </w:r>
      <w:r w:rsidR="00DB3BD3">
        <w:rPr>
          <w:rFonts w:ascii="Times New Roman" w:hAnsi="Times New Roman"/>
          <w:bCs/>
          <w:sz w:val="24"/>
          <w:szCs w:val="24"/>
        </w:rPr>
        <w:lastRenderedPageBreak/>
        <w:t>Гормонально-неактивн</w:t>
      </w:r>
      <w:r w:rsidR="00D800A2">
        <w:rPr>
          <w:rFonts w:ascii="Times New Roman" w:hAnsi="Times New Roman"/>
          <w:bCs/>
          <w:sz w:val="24"/>
          <w:szCs w:val="24"/>
        </w:rPr>
        <w:t xml:space="preserve">ые аденомы гипофиза не продуцируют гормонов, однако могут вызывать осложнения, обусловленные масс-эффектом опухоли (сдавление окружающих тканей, компрессия хиазмы, гипопитуитаризм). Удаление таких аденом в большинстве случаев позволяет уменьшить симптомы сдавления окружающих тканей, улучшить зрение.  </w:t>
      </w:r>
      <w:r w:rsidR="00374F6C">
        <w:rPr>
          <w:rFonts w:ascii="Times New Roman" w:hAnsi="Times New Roman"/>
          <w:bCs/>
          <w:sz w:val="24"/>
          <w:szCs w:val="24"/>
        </w:rPr>
        <w:t xml:space="preserve"> </w:t>
      </w:r>
      <w:r w:rsidR="00632706">
        <w:rPr>
          <w:rFonts w:ascii="Times New Roman" w:hAnsi="Times New Roman"/>
          <w:bCs/>
          <w:sz w:val="24"/>
          <w:szCs w:val="24"/>
        </w:rPr>
        <w:t xml:space="preserve">Эффективность и риск осложнений нейрохирургического лечения во многом определяется правильным отбором пациентов, их предоперационной подготовкой и послеоперационной реабилитацией.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повышения квалификации врачи освоят последние достижения  в области </w:t>
      </w:r>
      <w:r w:rsidR="00D800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пред- и послеоперационного ведения пациентов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0A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гормонально-неактивными и гормон-секретирующими аденомами гипофиза, которым предстоит транссфеноидальная аденомэктомия. </w:t>
      </w:r>
      <w:r w:rsidRPr="00B85A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методы </w:t>
      </w:r>
      <w:r w:rsidR="00D800A2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диагностики аденом гипофиза, выбор оптимальных кандидатов для хирургического лечения, </w:t>
      </w:r>
      <w:r w:rsidR="00BF4A6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="00D800A2">
        <w:rPr>
          <w:rFonts w:ascii="Times New Roman" w:eastAsia="Times New Roman" w:hAnsi="Times New Roman"/>
          <w:sz w:val="24"/>
          <w:szCs w:val="24"/>
          <w:lang w:eastAsia="ru-RU"/>
        </w:rPr>
        <w:t>особенност</w:t>
      </w:r>
      <w:r w:rsidR="00BF4A6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800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предоперационной подготовки</w:t>
      </w:r>
      <w:r w:rsidR="00BF4A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85A3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Отдельное внимание уделяется </w:t>
      </w:r>
      <w:r w:rsidR="00BF4A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профилактике хирургических осложнений и послеоперационной реабилитации. </w:t>
      </w:r>
    </w:p>
    <w:p w14:paraId="7832600C" w14:textId="77777777" w:rsidR="00622407" w:rsidRDefault="00622407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74D6F052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3611FF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3611FF"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</w:t>
      </w:r>
      <w:r w:rsidR="003611FF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3611F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>в области</w:t>
      </w:r>
      <w:r w:rsidR="006224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предоперационной подготовки пациентов с аденомами гипофиза к транссфеноидальной аденомэктомии и их послеоперационной реабилитации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24278D4A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3611FF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3611FF"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</w:t>
      </w:r>
      <w:r w:rsidR="003611FF"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3611FF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4F8E39D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</w:t>
      </w:r>
      <w:r w:rsidR="00622407">
        <w:rPr>
          <w:rFonts w:ascii="Times New Roman" w:eastAsia="Times New Roman" w:hAnsi="Times New Roman"/>
          <w:sz w:val="24"/>
          <w:szCs w:val="24"/>
          <w:lang w:eastAsia="zh-CN"/>
        </w:rPr>
        <w:t xml:space="preserve"> нуждающимися в транссфеноидальной аденомэктомии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2B5FA65C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622407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622407"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5EA7F67E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3611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3611FF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3611FF"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ВМЕШАТЕЛЬСТВАХ»</w:t>
      </w:r>
      <w:r w:rsidR="003611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622407">
      <w:pPr>
        <w:widowControl w:val="0"/>
        <w:numPr>
          <w:ilvl w:val="0"/>
          <w:numId w:val="27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43A1EFBD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 xml:space="preserve">рапия», </w:t>
      </w:r>
      <w:r w:rsidR="00622407">
        <w:rPr>
          <w:rFonts w:ascii="Times New Roman" w:eastAsia="Times New Roman" w:hAnsi="Times New Roman"/>
          <w:sz w:val="24"/>
          <w:szCs w:val="24"/>
          <w:lang w:eastAsia="zh-CN"/>
        </w:rPr>
        <w:t xml:space="preserve">«Хирургия»,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«Онкология»</w:t>
      </w:r>
      <w:r w:rsidR="00622407">
        <w:rPr>
          <w:rFonts w:ascii="Times New Roman" w:hAnsi="Times New Roman"/>
          <w:sz w:val="24"/>
          <w:szCs w:val="24"/>
        </w:rPr>
        <w:t>.</w:t>
      </w:r>
    </w:p>
    <w:p w14:paraId="12E5B8CF" w14:textId="2F186D10" w:rsidR="002827B1" w:rsidRPr="00622407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 xml:space="preserve"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</w:t>
      </w:r>
      <w:r w:rsidR="00622407" w:rsidRPr="00622407">
        <w:rPr>
          <w:rFonts w:ascii="Times New Roman" w:hAnsi="Times New Roman"/>
          <w:b/>
          <w:sz w:val="24"/>
          <w:szCs w:val="24"/>
        </w:rPr>
        <w:t>«</w:t>
      </w:r>
      <w:r w:rsidR="00622407" w:rsidRPr="00622407">
        <w:rPr>
          <w:rFonts w:ascii="Times New Roman" w:eastAsia="Times New Roman" w:hAnsi="Times New Roman"/>
          <w:b/>
          <w:sz w:val="24"/>
          <w:szCs w:val="24"/>
          <w:lang w:eastAsia="zh-CN"/>
        </w:rPr>
        <w:t>ПЕРИОПЕРАЦИОННОЕ ВЕДЕНИЕ ПАЦИЕНТОВ ПРИ ТРАНСНАЗАЛЬНЫХ ОПЕРАТИВНЫХ ВМЕШАТЕЛЬСТВАХ</w:t>
      </w:r>
      <w:r w:rsidR="00622407" w:rsidRPr="00622407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6A282504" w:rsidR="00EE4D7D" w:rsidRPr="00D22E96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</w:t>
      </w:r>
      <w:r w:rsidR="00B02B31">
        <w:rPr>
          <w:rFonts w:ascii="Times New Roman" w:hAnsi="Times New Roman"/>
          <w:color w:val="000000"/>
          <w:sz w:val="24"/>
          <w:szCs w:val="24"/>
          <w:lang w:eastAsia="ru-RU" w:bidi="ru-RU"/>
        </w:rPr>
        <w:t>пациентов с аденомами гипофиза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1EB96EF9" w:rsidR="00663C5A" w:rsidRPr="00EE4D7D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B02B31">
        <w:rPr>
          <w:color w:val="000000"/>
          <w:lang w:eastAsia="ru-RU" w:bidi="ru-RU"/>
        </w:rPr>
        <w:t>гипофиза</w:t>
      </w:r>
      <w:r w:rsidR="00535D4A">
        <w:rPr>
          <w:color w:val="000000"/>
          <w:lang w:eastAsia="ru-RU" w:bidi="ru-RU"/>
        </w:rPr>
        <w:t xml:space="preserve"> и </w:t>
      </w:r>
      <w:r w:rsidR="00B02B31">
        <w:rPr>
          <w:color w:val="000000"/>
          <w:lang w:eastAsia="ru-RU" w:bidi="ru-RU"/>
        </w:rPr>
        <w:t>его регуляции эндокринных систем</w:t>
      </w:r>
      <w:r w:rsidRPr="00EE4D7D">
        <w:rPr>
          <w:color w:val="000000"/>
          <w:lang w:eastAsia="ru-RU" w:bidi="ru-RU"/>
        </w:rPr>
        <w:t xml:space="preserve"> организма человека,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535D4A">
        <w:rPr>
          <w:color w:val="000000"/>
          <w:lang w:eastAsia="ru-RU" w:bidi="ru-RU"/>
        </w:rPr>
        <w:t xml:space="preserve"> </w:t>
      </w:r>
      <w:r w:rsidR="00B02B31">
        <w:rPr>
          <w:color w:val="000000"/>
          <w:lang w:eastAsia="ru-RU" w:bidi="ru-RU"/>
        </w:rPr>
        <w:t>развития заболеваний, обусловленных аденомами гипофиза</w:t>
      </w:r>
      <w:r w:rsidRPr="00EE4D7D">
        <w:rPr>
          <w:color w:val="000000"/>
          <w:lang w:eastAsia="ru-RU" w:bidi="ru-RU"/>
        </w:rPr>
        <w:t>, основные методики клинико</w:t>
      </w:r>
      <w:r w:rsidR="00FA6639">
        <w:rPr>
          <w:color w:val="000000"/>
          <w:lang w:eastAsia="ru-RU" w:bidi="ru-RU"/>
        </w:rPr>
        <w:t>-</w:t>
      </w:r>
      <w:r w:rsidR="00B02B31">
        <w:rPr>
          <w:color w:val="000000"/>
          <w:lang w:eastAsia="ru-RU" w:bidi="ru-RU"/>
        </w:rPr>
        <w:t>гормонального и инструментального</w:t>
      </w:r>
      <w:r w:rsidRPr="00EE4D7D">
        <w:rPr>
          <w:color w:val="000000"/>
          <w:lang w:eastAsia="ru-RU" w:bidi="ru-RU"/>
        </w:rPr>
        <w:t xml:space="preserve"> обследования и оценки функционально</w:t>
      </w:r>
      <w:r w:rsidR="00E93425">
        <w:rPr>
          <w:color w:val="000000"/>
          <w:lang w:eastAsia="ru-RU" w:bidi="ru-RU"/>
        </w:rPr>
        <w:t>го состояния</w:t>
      </w:r>
      <w:r w:rsidR="00B02B31">
        <w:rPr>
          <w:color w:val="000000"/>
          <w:lang w:eastAsia="ru-RU" w:bidi="ru-RU"/>
        </w:rPr>
        <w:t xml:space="preserve"> гипофиза</w:t>
      </w:r>
      <w:r w:rsidR="00E93425">
        <w:rPr>
          <w:color w:val="000000"/>
          <w:lang w:eastAsia="ru-RU" w:bidi="ru-RU"/>
        </w:rPr>
        <w:t xml:space="preserve">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3140D31E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основные патологические симптомы и синдромы </w:t>
      </w:r>
      <w:r w:rsidR="00535D4A">
        <w:rPr>
          <w:color w:val="000000"/>
          <w:lang w:eastAsia="ru-RU" w:bidi="ru-RU"/>
        </w:rPr>
        <w:t>заболеваний</w:t>
      </w:r>
      <w:r w:rsidR="00B02B31">
        <w:rPr>
          <w:color w:val="000000"/>
          <w:lang w:eastAsia="ru-RU" w:bidi="ru-RU"/>
        </w:rPr>
        <w:t xml:space="preserve"> хиазмально-селлярной области</w:t>
      </w:r>
      <w:r w:rsidRPr="00A93C79">
        <w:rPr>
          <w:color w:val="000000"/>
          <w:lang w:eastAsia="ru-RU" w:bidi="ru-RU"/>
        </w:rPr>
        <w:t>, 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3AED9A57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FD1017">
        <w:rPr>
          <w:color w:val="000000"/>
          <w:lang w:eastAsia="ru-RU" w:bidi="ru-RU"/>
        </w:rPr>
        <w:t>аденомами гипофиза</w:t>
      </w:r>
      <w:r w:rsidRPr="00A93C79">
        <w:rPr>
          <w:color w:val="000000"/>
          <w:lang w:eastAsia="ru-RU" w:bidi="ru-RU"/>
        </w:rPr>
        <w:t xml:space="preserve"> (ПК-4);</w:t>
      </w:r>
    </w:p>
    <w:p w14:paraId="771EF0C1" w14:textId="5594843E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</w:t>
      </w:r>
      <w:r w:rsidR="00FD1017">
        <w:rPr>
          <w:color w:val="000000"/>
          <w:lang w:eastAsia="ru-RU" w:bidi="ru-RU"/>
        </w:rPr>
        <w:t xml:space="preserve"> хирургического лечения и</w:t>
      </w:r>
      <w:r w:rsidRPr="00A93C79">
        <w:rPr>
          <w:color w:val="000000"/>
          <w:lang w:eastAsia="ru-RU" w:bidi="ru-RU"/>
        </w:rPr>
        <w:t xml:space="preserve"> 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3611FF">
        <w:rPr>
          <w:color w:val="000000"/>
          <w:lang w:eastAsia="ru-RU" w:bidi="ru-RU"/>
        </w:rPr>
        <w:t xml:space="preserve">манипуляций </w:t>
      </w:r>
      <w:r w:rsidR="003611FF" w:rsidRPr="00A93C79">
        <w:rPr>
          <w:color w:val="000000"/>
          <w:lang w:eastAsia="ru-RU" w:bidi="ru-RU"/>
        </w:rPr>
        <w:t>у</w:t>
      </w:r>
      <w:r w:rsidRPr="00A93C79">
        <w:rPr>
          <w:color w:val="000000"/>
          <w:lang w:eastAsia="ru-RU" w:bidi="ru-RU"/>
        </w:rPr>
        <w:t xml:space="preserve"> больны</w:t>
      </w:r>
      <w:r w:rsidR="00617790">
        <w:rPr>
          <w:color w:val="000000"/>
          <w:lang w:eastAsia="ru-RU" w:bidi="ru-RU"/>
        </w:rPr>
        <w:t xml:space="preserve">х с </w:t>
      </w:r>
      <w:r w:rsidR="00FD1017">
        <w:rPr>
          <w:color w:val="000000"/>
          <w:lang w:eastAsia="ru-RU" w:bidi="ru-RU"/>
        </w:rPr>
        <w:t xml:space="preserve">аденомами гипофиза </w:t>
      </w:r>
      <w:r w:rsidRPr="00A93C79">
        <w:rPr>
          <w:color w:val="000000"/>
          <w:lang w:eastAsia="ru-RU" w:bidi="ru-RU"/>
        </w:rPr>
        <w:t>(ПК-5); в реабилитационной деятельности;</w:t>
      </w:r>
    </w:p>
    <w:p w14:paraId="7907139F" w14:textId="4AA9E1A3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 xml:space="preserve">социальные, психологические) при повреждениях </w:t>
      </w:r>
      <w:r w:rsidR="00FD1017">
        <w:rPr>
          <w:color w:val="000000"/>
          <w:lang w:eastAsia="ru-RU" w:bidi="ru-RU"/>
        </w:rPr>
        <w:t>гипофиза</w:t>
      </w:r>
      <w:r w:rsidR="00ED3F91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 xml:space="preserve"> (ПК-6);</w:t>
      </w:r>
    </w:p>
    <w:p w14:paraId="1F88B02D" w14:textId="6AE73024" w:rsidR="00663C5A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методик в период реабилитации </w:t>
      </w:r>
      <w:r w:rsidR="0073691D">
        <w:rPr>
          <w:color w:val="000000"/>
          <w:lang w:eastAsia="ru-RU" w:bidi="ru-RU"/>
        </w:rPr>
        <w:t>больных</w:t>
      </w:r>
      <w:r w:rsidR="00FD1017">
        <w:rPr>
          <w:color w:val="000000"/>
          <w:lang w:eastAsia="ru-RU" w:bidi="ru-RU"/>
        </w:rPr>
        <w:t>, перенесших транссфеноидальную аденомэктомию</w:t>
      </w:r>
      <w:r w:rsidR="0073691D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59DB7A19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CBE5984" w14:textId="4653772A" w:rsidR="00663C5A" w:rsidRPr="0024215B" w:rsidRDefault="009A4ED1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регуляцию </w:t>
      </w:r>
      <w:r w:rsidR="00015C0A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гипоталамо-гипофизарной функции</w:t>
      </w:r>
    </w:p>
    <w:p w14:paraId="2D7D1A62" w14:textId="76050698" w:rsidR="00663C5A" w:rsidRPr="0024215B" w:rsidRDefault="00713422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пациентов с </w:t>
      </w:r>
      <w:r w:rsidR="00015C0A">
        <w:rPr>
          <w:rFonts w:ascii="Times New Roman" w:hAnsi="Times New Roman"/>
          <w:color w:val="000000"/>
          <w:sz w:val="24"/>
          <w:szCs w:val="24"/>
          <w:lang w:eastAsia="ru-RU" w:bidi="ru-RU"/>
        </w:rPr>
        <w:t>аденомами гипофиза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3369FE24" w14:textId="46EB83F9" w:rsidR="00663C5A" w:rsidRPr="0024215B" w:rsidRDefault="00015C0A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комплекс гормональных обследований пациентов для диагностики заболеваний, вызванных аденомами гипофиза</w:t>
      </w:r>
      <w:r w:rsidRPr="00015C0A">
        <w:rPr>
          <w:color w:val="000000"/>
          <w:lang w:eastAsia="ru-RU" w:bidi="ru-RU"/>
        </w:rPr>
        <w:t>;</w:t>
      </w:r>
    </w:p>
    <w:p w14:paraId="04476B12" w14:textId="6CD79073" w:rsidR="00EA5CBC" w:rsidRPr="0024215B" w:rsidRDefault="005C298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24215B">
        <w:rPr>
          <w:color w:val="000000"/>
          <w:lang w:eastAsia="ru-RU" w:bidi="ru-RU"/>
        </w:rPr>
        <w:t>комплекс обследовани</w:t>
      </w:r>
      <w:r w:rsidR="00015C0A">
        <w:rPr>
          <w:color w:val="000000"/>
          <w:lang w:eastAsia="ru-RU" w:bidi="ru-RU"/>
        </w:rPr>
        <w:t>й</w:t>
      </w:r>
      <w:r w:rsidRPr="0024215B">
        <w:rPr>
          <w:color w:val="000000"/>
          <w:lang w:eastAsia="ru-RU" w:bidi="ru-RU"/>
        </w:rPr>
        <w:t xml:space="preserve"> пациентов</w:t>
      </w:r>
      <w:r w:rsidR="00015C0A">
        <w:rPr>
          <w:color w:val="000000"/>
          <w:lang w:eastAsia="ru-RU" w:bidi="ru-RU"/>
        </w:rPr>
        <w:t xml:space="preserve"> с аденомами гипофиза для установления показаний к проведению транссфеноидальной аденомэктомии</w:t>
      </w:r>
      <w:r w:rsidRPr="0024215B">
        <w:rPr>
          <w:color w:val="000000"/>
          <w:lang w:eastAsia="ru-RU" w:bidi="ru-RU"/>
        </w:rPr>
        <w:t>;</w:t>
      </w:r>
    </w:p>
    <w:p w14:paraId="750AFA2E" w14:textId="77777777" w:rsidR="00015C0A" w:rsidRPr="00015C0A" w:rsidRDefault="00015C0A" w:rsidP="00015C0A">
      <w:pPr>
        <w:pStyle w:val="af6"/>
        <w:numPr>
          <w:ilvl w:val="0"/>
          <w:numId w:val="13"/>
        </w:numPr>
        <w:spacing w:line="274" w:lineRule="exact"/>
        <w:jc w:val="both"/>
      </w:pPr>
      <w:r w:rsidRPr="00015C0A">
        <w:rPr>
          <w:color w:val="000000"/>
          <w:lang w:eastAsia="ru-RU" w:bidi="ru-RU"/>
        </w:rPr>
        <w:t>комплекс обследований пациентов с аденомами гипофиза для подготовки к проведению транссфеноидальной аденомэктомии;</w:t>
      </w:r>
    </w:p>
    <w:p w14:paraId="51ACBF2D" w14:textId="78F88693" w:rsidR="00015C0A" w:rsidRPr="00157E7A" w:rsidRDefault="00015C0A" w:rsidP="00015C0A">
      <w:pPr>
        <w:pStyle w:val="af6"/>
        <w:numPr>
          <w:ilvl w:val="0"/>
          <w:numId w:val="13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комплекс обследований пациентов для оценки эффективности </w:t>
      </w:r>
      <w:r w:rsidRPr="00015C0A">
        <w:rPr>
          <w:color w:val="000000"/>
          <w:lang w:eastAsia="ru-RU" w:bidi="ru-RU"/>
        </w:rPr>
        <w:t xml:space="preserve"> </w:t>
      </w:r>
      <w:r w:rsidR="00157E7A">
        <w:rPr>
          <w:color w:val="000000"/>
          <w:lang w:eastAsia="ru-RU" w:bidi="ru-RU"/>
        </w:rPr>
        <w:t>проведенного нейрохирургического лечения и выявления послеоперационных осложнений</w:t>
      </w:r>
    </w:p>
    <w:p w14:paraId="09FE25B9" w14:textId="1CAC8507" w:rsidR="00157E7A" w:rsidRPr="00015C0A" w:rsidRDefault="00157E7A" w:rsidP="00015C0A">
      <w:pPr>
        <w:pStyle w:val="af6"/>
        <w:numPr>
          <w:ilvl w:val="0"/>
          <w:numId w:val="13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комплекс обследований пациентов для динамической оценки в </w:t>
      </w:r>
    </w:p>
    <w:p w14:paraId="4F461827" w14:textId="77777777" w:rsidR="00157E7A" w:rsidRDefault="00015C0A" w:rsidP="00015C0A">
      <w:pPr>
        <w:spacing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57E7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</w:t>
      </w:r>
    </w:p>
    <w:p w14:paraId="11502141" w14:textId="4F195EEB" w:rsidR="00663C5A" w:rsidRPr="00157E7A" w:rsidRDefault="00663C5A" w:rsidP="00015C0A">
      <w:pPr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157E7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157E7A">
        <w:rPr>
          <w:rStyle w:val="Bodytext2"/>
          <w:rFonts w:eastAsia="Tahoma"/>
        </w:rPr>
        <w:t>должен уметь:</w:t>
      </w:r>
    </w:p>
    <w:p w14:paraId="4A186BFE" w14:textId="3DA229F9"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301156">
        <w:rPr>
          <w:color w:val="000000"/>
          <w:lang w:eastAsia="ru-RU" w:bidi="ru-RU"/>
        </w:rPr>
        <w:t xml:space="preserve"> комплекс обследования пациентов</w:t>
      </w:r>
      <w:r w:rsidRPr="009E7FE5">
        <w:rPr>
          <w:color w:val="000000"/>
          <w:lang w:eastAsia="ru-RU" w:bidi="ru-RU"/>
        </w:rPr>
        <w:t xml:space="preserve"> </w:t>
      </w:r>
      <w:r w:rsidR="00157E7A">
        <w:rPr>
          <w:color w:val="000000"/>
          <w:lang w:eastAsia="ru-RU" w:bidi="ru-RU"/>
        </w:rPr>
        <w:t>с аденомами гипофиза</w:t>
      </w:r>
      <w:r w:rsidR="003611FF">
        <w:rPr>
          <w:color w:val="000000"/>
          <w:lang w:eastAsia="ru-RU" w:bidi="ru-RU"/>
        </w:rPr>
        <w:t xml:space="preserve"> </w:t>
      </w:r>
      <w:r w:rsidRPr="009E7FE5">
        <w:rPr>
          <w:color w:val="000000"/>
          <w:lang w:eastAsia="ru-RU" w:bidi="ru-RU"/>
        </w:rPr>
        <w:t>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6D04B301" w:rsidR="009A4ED1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3611FF">
        <w:rPr>
          <w:color w:val="000000"/>
          <w:lang w:eastAsia="ru-RU" w:bidi="ru-RU"/>
        </w:rPr>
        <w:t>хирургическом лечении</w:t>
      </w:r>
      <w:r w:rsidR="008E6F3C">
        <w:rPr>
          <w:color w:val="000000"/>
          <w:lang w:eastAsia="ru-RU" w:bidi="ru-RU"/>
        </w:rPr>
        <w:t>;</w:t>
      </w:r>
    </w:p>
    <w:p w14:paraId="5345945F" w14:textId="29EBAB1B" w:rsidR="00BB7517" w:rsidRPr="00BB7517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>
        <w:rPr>
          <w:color w:val="000000"/>
          <w:lang w:eastAsia="ru-RU" w:bidi="ru-RU"/>
        </w:rPr>
        <w:t>:</w:t>
      </w:r>
    </w:p>
    <w:p w14:paraId="02B5FC2C" w14:textId="77777777" w:rsidR="003611FF" w:rsidRDefault="003611FF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магнитно-резонансная томография хиазмально-селлярной области для оценки размера и направления роста аденомы гипофиза</w:t>
      </w:r>
    </w:p>
    <w:p w14:paraId="4B34FDF1" w14:textId="77777777" w:rsidR="003611FF" w:rsidRDefault="003611FF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периметрия (для оценки степени зрительных нарушений)</w:t>
      </w:r>
    </w:p>
    <w:p w14:paraId="0921468E" w14:textId="030CE452" w:rsidR="00BB51D2" w:rsidRPr="00BB7517" w:rsidRDefault="003611FF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гормональные исследования для подтверждения/исключения гормональной активности аденомы гипофиза и гипопитуитаризма</w:t>
      </w:r>
      <w:r w:rsidR="008E6F3C">
        <w:t>.</w:t>
      </w:r>
    </w:p>
    <w:p w14:paraId="11FFBDBF" w14:textId="77777777" w:rsidR="003611FF" w:rsidRPr="003611FF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 xml:space="preserve">оценить результаты </w:t>
      </w:r>
      <w:r w:rsidR="003611FF">
        <w:rPr>
          <w:color w:val="000000"/>
          <w:lang w:eastAsia="ru-RU" w:bidi="ru-RU"/>
        </w:rPr>
        <w:t>гор</w:t>
      </w:r>
      <w:r w:rsidR="00795B22">
        <w:rPr>
          <w:color w:val="000000"/>
          <w:lang w:eastAsia="ru-RU" w:bidi="ru-RU"/>
        </w:rPr>
        <w:t>монального</w:t>
      </w:r>
      <w:r w:rsidRPr="009E7FE5">
        <w:rPr>
          <w:color w:val="000000"/>
          <w:lang w:eastAsia="ru-RU" w:bidi="ru-RU"/>
        </w:rPr>
        <w:t xml:space="preserve"> </w:t>
      </w:r>
      <w:r w:rsidR="00795B22">
        <w:rPr>
          <w:color w:val="000000"/>
          <w:lang w:eastAsia="ru-RU" w:bidi="ru-RU"/>
        </w:rPr>
        <w:t>анализа</w:t>
      </w:r>
      <w:r w:rsidR="003611FF">
        <w:rPr>
          <w:color w:val="000000"/>
          <w:lang w:eastAsia="ru-RU" w:bidi="ru-RU"/>
        </w:rPr>
        <w:t xml:space="preserve"> для оценки эффективности проведенного хирургического лечения;</w:t>
      </w:r>
    </w:p>
    <w:p w14:paraId="7A5586AE" w14:textId="27870E6E" w:rsidR="004671DA" w:rsidRPr="00E76AF6" w:rsidRDefault="003611FF" w:rsidP="000032C4">
      <w:pPr>
        <w:pStyle w:val="af6"/>
        <w:numPr>
          <w:ilvl w:val="0"/>
          <w:numId w:val="11"/>
        </w:numPr>
        <w:spacing w:line="274" w:lineRule="exact"/>
        <w:jc w:val="both"/>
      </w:pPr>
      <w:r w:rsidRPr="003611FF">
        <w:rPr>
          <w:color w:val="000000"/>
          <w:lang w:eastAsia="ru-RU" w:bidi="ru-RU"/>
        </w:rPr>
        <w:t>провести и оценить результаты раз</w:t>
      </w:r>
      <w:r>
        <w:rPr>
          <w:color w:val="000000"/>
          <w:lang w:eastAsia="ru-RU" w:bidi="ru-RU"/>
        </w:rPr>
        <w:t>л</w:t>
      </w:r>
      <w:r w:rsidRPr="003611FF">
        <w:rPr>
          <w:color w:val="000000"/>
          <w:lang w:eastAsia="ru-RU" w:bidi="ru-RU"/>
        </w:rPr>
        <w:t xml:space="preserve">ичных методов обследования для своевременного выявления </w:t>
      </w:r>
      <w:r>
        <w:rPr>
          <w:color w:val="000000"/>
          <w:lang w:eastAsia="ru-RU" w:bidi="ru-RU"/>
        </w:rPr>
        <w:t xml:space="preserve">послеоперационных </w:t>
      </w:r>
      <w:r w:rsidRPr="003611FF">
        <w:rPr>
          <w:color w:val="000000"/>
          <w:lang w:eastAsia="ru-RU" w:bidi="ru-RU"/>
        </w:rPr>
        <w:t xml:space="preserve">осложнений </w:t>
      </w:r>
    </w:p>
    <w:p w14:paraId="03416C67" w14:textId="77777777" w:rsidR="003611FF" w:rsidRDefault="003611FF" w:rsidP="00663C5A">
      <w:pPr>
        <w:spacing w:after="0" w:line="274" w:lineRule="exact"/>
        <w:ind w:left="10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3E1CB247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5574D5C2"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0F758E">
        <w:rPr>
          <w:color w:val="000000"/>
          <w:lang w:eastAsia="ru-RU" w:bidi="ru-RU"/>
        </w:rPr>
        <w:t xml:space="preserve">выявления пациентов с </w:t>
      </w:r>
      <w:r w:rsidR="00056BB5">
        <w:rPr>
          <w:color w:val="000000"/>
          <w:lang w:eastAsia="ru-RU" w:bidi="ru-RU"/>
        </w:rPr>
        <w:t>аденомами гипофиза</w:t>
      </w:r>
    </w:p>
    <w:p w14:paraId="31BCFD0F" w14:textId="79ADD332" w:rsidR="00E31657" w:rsidRPr="000F758E" w:rsidRDefault="00E56081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>тирования по диагностике</w:t>
      </w:r>
      <w:r w:rsidR="00056BB5">
        <w:rPr>
          <w:color w:val="000000"/>
          <w:lang w:eastAsia="ru-RU" w:bidi="ru-RU"/>
        </w:rPr>
        <w:t xml:space="preserve"> гормонально-неактивных и гормон-продуцирующих аденом гипофиза</w:t>
      </w:r>
      <w:r w:rsidR="008E6F3C">
        <w:rPr>
          <w:color w:val="000000"/>
          <w:lang w:eastAsia="ru-RU" w:bidi="ru-RU"/>
        </w:rPr>
        <w:t>;</w:t>
      </w:r>
    </w:p>
    <w:p w14:paraId="33336BD4" w14:textId="25FB6265" w:rsidR="00056BB5" w:rsidRPr="00056BB5" w:rsidRDefault="00056BB5" w:rsidP="0034766A">
      <w:pPr>
        <w:pStyle w:val="af6"/>
        <w:numPr>
          <w:ilvl w:val="0"/>
          <w:numId w:val="12"/>
        </w:numPr>
        <w:spacing w:line="274" w:lineRule="exact"/>
      </w:pPr>
      <w:r>
        <w:t>навыками выбора оптимального лечения у пациентов с аденомами гипофиза</w:t>
      </w:r>
    </w:p>
    <w:p w14:paraId="37ACA83A" w14:textId="7919EA30" w:rsidR="000F758E" w:rsidRPr="00E31657" w:rsidRDefault="000F758E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</w:t>
      </w:r>
      <w:r w:rsidR="00056BB5">
        <w:rPr>
          <w:color w:val="000000"/>
          <w:lang w:eastAsia="ru-RU" w:bidi="ru-RU"/>
        </w:rPr>
        <w:t>проведения предоперационной подготовки у пациентов с аденомами гипофиза, которым предстоит транссфеноидальная аденомэктомия;</w:t>
      </w:r>
    </w:p>
    <w:p w14:paraId="37FA7A82" w14:textId="5447406C" w:rsidR="00056BB5" w:rsidRPr="00056BB5" w:rsidRDefault="00056BB5" w:rsidP="0034766A">
      <w:pPr>
        <w:pStyle w:val="af6"/>
        <w:numPr>
          <w:ilvl w:val="0"/>
          <w:numId w:val="12"/>
        </w:numPr>
        <w:spacing w:line="274" w:lineRule="exact"/>
      </w:pPr>
      <w:r>
        <w:t>навыками оценки эффективности проведенной транссфеноидальной аденомэктомии у пациентов с аденомами гипофиза;</w:t>
      </w:r>
    </w:p>
    <w:p w14:paraId="02423BE8" w14:textId="73C4DCC8" w:rsidR="00663C5A" w:rsidRPr="0098671E" w:rsidRDefault="00E31657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реабилитации пациентов</w:t>
      </w:r>
      <w:r w:rsidR="00056BB5">
        <w:rPr>
          <w:color w:val="000000"/>
          <w:lang w:eastAsia="ru-RU" w:bidi="ru-RU"/>
        </w:rPr>
        <w:t xml:space="preserve"> после </w:t>
      </w:r>
      <w:r w:rsidR="00056BB5">
        <w:t>проведенной транссфеноидальной аденомэктомии</w:t>
      </w:r>
      <w:r w:rsidR="00056BB5">
        <w:rPr>
          <w:color w:val="000000"/>
          <w:lang w:eastAsia="ru-RU" w:bidi="ru-RU"/>
        </w:rPr>
        <w:t>.</w:t>
      </w: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622407">
      <w:pPr>
        <w:widowControl w:val="0"/>
        <w:numPr>
          <w:ilvl w:val="0"/>
          <w:numId w:val="27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11A97D74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FD101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FD1017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FD1017"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ВМЕШАТЕЛЬСТВАХ»</w:t>
      </w:r>
      <w:r w:rsidR="00FD1017"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78F2C7CA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</w:t>
      </w:r>
      <w:r w:rsidR="00FD101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FD1017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FD1017">
        <w:rPr>
          <w:rFonts w:ascii="Times New Roman" w:eastAsia="Times New Roman" w:hAnsi="Times New Roman"/>
          <w:sz w:val="24"/>
          <w:szCs w:val="24"/>
          <w:lang w:eastAsia="zh-CN"/>
        </w:rPr>
        <w:t>ЬНЫХ ОПЕРАТИВНЫХ ВМЕШАТЕЛЬСТВАХ».</w:t>
      </w:r>
    </w:p>
    <w:p w14:paraId="443411E8" w14:textId="4BD6D5C1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Лица, освоившие программу дополнительной профессиональной программы повышения квалификации врачей по теме </w:t>
      </w:r>
      <w:r w:rsidR="00FD101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FD1017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FD1017">
        <w:rPr>
          <w:rFonts w:ascii="Times New Roman" w:eastAsia="Times New Roman" w:hAnsi="Times New Roman"/>
          <w:sz w:val="24"/>
          <w:szCs w:val="24"/>
          <w:lang w:eastAsia="zh-CN"/>
        </w:rPr>
        <w:t xml:space="preserve">ЬНЫХ ОПЕРАТИВНЫХ ВМЕШАТЕЛЬСТВАХ»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0F73E5FD" w14:textId="62A32E90" w:rsidR="006B7C3D" w:rsidRPr="00FD1017" w:rsidRDefault="00FD1017" w:rsidP="00FD10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D1017">
        <w:rPr>
          <w:rFonts w:ascii="Times New Roman" w:eastAsia="Times New Roman" w:hAnsi="Times New Roman"/>
          <w:b/>
          <w:sz w:val="24"/>
          <w:szCs w:val="24"/>
          <w:lang w:eastAsia="zh-CN"/>
        </w:rPr>
        <w:t>«ПЕРИОПЕРАЦИОННОЕ ВЕДЕНИЕ ПАЦИЕНТОВ ПРИ ТРАНСНАЗАЛЬНЫХ ОПЕРАТИВНЫХ ВМЕШАТЕЛЬСТВАХ»</w:t>
      </w:r>
    </w:p>
    <w:p w14:paraId="6C4ACCE3" w14:textId="353228D2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 врачи общей (семейной) врачебной практики, врачи терапевты, врачи</w:t>
      </w:r>
      <w:r w:rsidR="00FD1017">
        <w:rPr>
          <w:rFonts w:ascii="Times New Roman" w:eastAsia="Times New Roman" w:hAnsi="Times New Roman"/>
          <w:sz w:val="28"/>
          <w:szCs w:val="28"/>
          <w:lang w:eastAsia="zh-CN"/>
        </w:rPr>
        <w:t xml:space="preserve"> хирурги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, врачи онкологи.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FD1017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2D2B34AB" w:rsidR="00DB2E27" w:rsidRDefault="006A2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52C86233" w:rsidR="00DB2E27" w:rsidRDefault="006A2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21884574" w:rsidR="00DB2E27" w:rsidRPr="005C6E78" w:rsidRDefault="00626B69" w:rsidP="006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Патофизиологические</w:t>
            </w:r>
            <w:r w:rsidR="005C6E78"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заболеваний, вызванных аденомами гипофиза. </w:t>
            </w:r>
            <w:r w:rsidR="005C6E78"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Методы диагностики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аденом гипофиза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1C8E0CAB" w:rsidR="00DB2E27" w:rsidRDefault="005C6E78" w:rsidP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511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54377F82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5DE572C8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4274369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F9F" w14:textId="77777777" w:rsidR="001925AD" w:rsidRPr="001925AD" w:rsidRDefault="001925AD" w:rsidP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925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Этиология, патогенез,</w:t>
            </w:r>
          </w:p>
          <w:p w14:paraId="38B38AE8" w14:textId="77777777" w:rsidR="001925AD" w:rsidRPr="001925AD" w:rsidRDefault="001925AD" w:rsidP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925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классификация и общие</w:t>
            </w:r>
          </w:p>
          <w:p w14:paraId="5AE4BF72" w14:textId="77777777" w:rsidR="001925AD" w:rsidRPr="001925AD" w:rsidRDefault="001925AD" w:rsidP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925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диагностики</w:t>
            </w:r>
          </w:p>
          <w:p w14:paraId="1491581A" w14:textId="77777777" w:rsidR="001925AD" w:rsidRPr="001925AD" w:rsidRDefault="001925AD" w:rsidP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925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гипоталамо-гипофизарных</w:t>
            </w:r>
          </w:p>
          <w:p w14:paraId="1569CB11" w14:textId="26ED8F33" w:rsidR="00DB2E27" w:rsidRDefault="001925AD" w:rsidP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925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3E95774E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6B9EF80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468E8BBF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4F311541" w:rsidR="00DB2E27" w:rsidRDefault="001925AD" w:rsidP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Акромегалия: клинические проявления, диагностика, основные методы лечения.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EDA4231" w:rsidR="00DB2E27" w:rsidRDefault="00751153" w:rsidP="006A2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659405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511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26D73E77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1D253493" w:rsidR="00DB2E27" w:rsidRPr="00B85A3B" w:rsidRDefault="001925AD" w:rsidP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Болезнь Иценко-Кушинга: </w:t>
            </w:r>
            <w:r w:rsidR="00DB2E2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клинические проявления, диагностика, дифференциальная диагностика, основные методы лечения.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3C2361F0" w:rsidR="00DB2E27" w:rsidRDefault="00751153" w:rsidP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487D4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7A9AC43C" w:rsidR="00DB2E27" w:rsidRDefault="00487D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511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2782A3F0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4AB11656" w:rsidR="00DB2E27" w:rsidRDefault="001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Гиперпролактинемия: классификация, клинические проявления, диагностика, основные методы лечения.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6CAA7CF3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487D4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1E673D64" w:rsidR="00DB2E27" w:rsidRDefault="00487D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511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4A7A629C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3D33A12F" w:rsidR="00DB2E27" w:rsidRDefault="001925AD" w:rsidP="006A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Гормонально</w:t>
            </w:r>
            <w:r w:rsidR="006A228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-неактивные образования хиазмально-селлярной области: клинические проявления, диагностика, основные методы лечения.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04364A05" w:rsidR="00DB2E27" w:rsidRDefault="00751153" w:rsidP="006A2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487D4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9AAE81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511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4B398D0B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6A228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638C84D8" w:rsidR="00DB2E27" w:rsidRDefault="006A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Тиреотропиномы: клинические проявления, диагностика, основные методы лечения.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7028DD68" w:rsidR="00DB2E27" w:rsidRDefault="00487D45" w:rsidP="006A2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AE2" w14:textId="4D3CB65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5683E88B" w:rsidR="00DB2E27" w:rsidRPr="00DC3C91" w:rsidRDefault="006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Транссфеноидальная аденомэктомия у пациентов с аденомами гипофиза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4B1F5F42" w:rsidR="00DB2E27" w:rsidRPr="00DC3C91" w:rsidRDefault="00CA45A0" w:rsidP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1A2EF951" w:rsidR="00DB2E27" w:rsidRPr="00DC3C91" w:rsidRDefault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7CCE446B" w:rsidR="00DB2E27" w:rsidRPr="00DC3C91" w:rsidRDefault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7D4C8B07" w:rsidR="00DB2E27" w:rsidRPr="00DC3C91" w:rsidRDefault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0D964B9C" w:rsidR="00DB2E27" w:rsidRPr="006A2287" w:rsidRDefault="006A2287" w:rsidP="006A22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Определение показаний </w:t>
            </w:r>
            <w:r w:rsidR="00CA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и противопоказаний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 транссфеноидальной аденомэктомии у пациентов с аденомами гипофиза.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59DF50F9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CA45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67324E3A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CA45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A4CB7B4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CA45A0" w14:paraId="2C9C1F07" w14:textId="77777777" w:rsidTr="00CC1C1E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79A4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2FB" w14:textId="77777777" w:rsidR="00CA45A0" w:rsidRDefault="00CA45A0" w:rsidP="00CC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Предоперационная подготовка к транссфеноидальной аденомэктомии.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F2F" w14:textId="2A358EFB" w:rsidR="00CA45A0" w:rsidRDefault="00CA45A0" w:rsidP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C69" w14:textId="6950AF9B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5EB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70B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F57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4E0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A45A0" w14:paraId="4C95BEFF" w14:textId="77777777" w:rsidTr="00CC1C1E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0A6B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FEA" w14:textId="159702E7" w:rsidR="00CA45A0" w:rsidRDefault="00CA45A0" w:rsidP="00CA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Водно-электролитные нарушения после транссфеноидальной аденомэктомии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411" w14:textId="544D0F91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A4C4" w14:textId="2B5B05B8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62E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9AA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F7D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449" w14:textId="77777777" w:rsidR="00CA45A0" w:rsidRDefault="00CA45A0" w:rsidP="00CC1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6A228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65F" w14:textId="46B3476B" w:rsidR="00DB2E27" w:rsidRDefault="006A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Наблюдение пациентов в раннем послеоперационном периоде после транссфеноидальной аденомэктомии (оценка эффективности, выявление осложнений).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14923CA5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442610D1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6A228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BB4" w14:textId="6031BDF0" w:rsidR="00DB2E27" w:rsidRDefault="006A2287" w:rsidP="006A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Наблюдение пациентов в </w:t>
            </w:r>
            <w:r w:rsidR="0075115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отдаленном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послеоперационном периоде после транссфеноидальной аденомэктомии (оценка эффективности, методы реабилитации).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44366960" w:rsidR="00DB2E27" w:rsidRDefault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64C6B2A0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6F50821E" w:rsidR="00DB2E27" w:rsidRDefault="00751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5C66A22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41C2E67E" w:rsidR="00DB2E27" w:rsidRDefault="00CA45A0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49EE08BA" w:rsidR="00DB2E27" w:rsidRDefault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19616BA2" w:rsidR="00DB2E27" w:rsidRDefault="00CA45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Pr="006A2287" w:rsidRDefault="005C6E78" w:rsidP="006A2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zh-CN"/>
              </w:rPr>
            </w:pPr>
            <w:r w:rsidRPr="006A2287"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622407">
      <w:pPr>
        <w:widowControl w:val="0"/>
        <w:numPr>
          <w:ilvl w:val="0"/>
          <w:numId w:val="27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622407">
      <w:pPr>
        <w:widowControl w:val="0"/>
        <w:numPr>
          <w:ilvl w:val="0"/>
          <w:numId w:val="27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37965B6B" w14:textId="685628A8" w:rsidR="00B048B3" w:rsidRPr="00B048B3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697A2585" w14:textId="4C6292FE" w:rsidR="00B048B3" w:rsidRPr="00FD1017" w:rsidRDefault="00B048B3" w:rsidP="00FD1017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FD1017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74170224" w14:textId="77777777" w:rsidR="00FD1017" w:rsidRDefault="00FD10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7EDC84A" w14:textId="5E3401A6" w:rsidR="00F050FF" w:rsidRDefault="001A52BA" w:rsidP="00727D8E">
      <w:pPr>
        <w:pStyle w:val="af6"/>
        <w:numPr>
          <w:ilvl w:val="0"/>
          <w:numId w:val="29"/>
        </w:numPr>
        <w:jc w:val="both"/>
      </w:pPr>
      <w:r>
        <w:t>Аденомы гипофиза: клиника, диагностика, лечение/ Под ред. проф. Б.А. Кадашева. - М.-Тверь: 000 «Издательство «Триада», 2007. - 368 с. ISBN 978-5-94789-258-1</w:t>
      </w:r>
    </w:p>
    <w:p w14:paraId="0BC7CDEB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FB2BE25" w14:textId="77777777" w:rsidR="00FD1017" w:rsidRDefault="00FD10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622407">
      <w:pPr>
        <w:widowControl w:val="0"/>
        <w:numPr>
          <w:ilvl w:val="0"/>
          <w:numId w:val="27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Отделение нейроэндокринологии и остеопатий</w:t>
      </w:r>
    </w:p>
    <w:p w14:paraId="6054C3F3" w14:textId="2EEE1BF1" w:rsidR="00FD1017" w:rsidRDefault="00FD10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Отделение хирургии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622407">
      <w:pPr>
        <w:widowControl w:val="0"/>
        <w:numPr>
          <w:ilvl w:val="0"/>
          <w:numId w:val="27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494AC540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5C6E78">
        <w:rPr>
          <w:rFonts w:ascii="Times New Roman" w:hAnsi="Times New Roman"/>
          <w:sz w:val="24"/>
          <w:szCs w:val="24"/>
        </w:rPr>
        <w:t>Остеопороз</w:t>
      </w:r>
      <w:r>
        <w:rPr>
          <w:rFonts w:ascii="Times New Roman" w:hAnsi="Times New Roman"/>
          <w:sz w:val="24"/>
          <w:szCs w:val="24"/>
        </w:rPr>
        <w:t xml:space="preserve">» проводится и должна выявлять теоретическую и практическую подготовку врача-специалиста по теме </w:t>
      </w:r>
      <w:r w:rsidR="00FD101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FD1017" w:rsidRPr="00622407">
        <w:rPr>
          <w:rFonts w:ascii="Times New Roman" w:eastAsia="Times New Roman" w:hAnsi="Times New Roman"/>
          <w:sz w:val="24"/>
          <w:szCs w:val="24"/>
          <w:lang w:eastAsia="zh-CN"/>
        </w:rPr>
        <w:t>ПЕРИОПЕРАЦИОННОЕ ВЕДЕНИЕ ПАЦИЕНТОВ ПРИ ТРАНСНАЗАЛ</w:t>
      </w:r>
      <w:r w:rsidR="00FD1017">
        <w:rPr>
          <w:rFonts w:ascii="Times New Roman" w:eastAsia="Times New Roman" w:hAnsi="Times New Roman"/>
          <w:sz w:val="24"/>
          <w:szCs w:val="24"/>
          <w:lang w:eastAsia="zh-CN"/>
        </w:rPr>
        <w:t xml:space="preserve">ЬНЫХ ОПЕРАТИВНЫХ ВМЕШАТЕЛЬСТВАХ» </w:t>
      </w:r>
      <w:r>
        <w:rPr>
          <w:rFonts w:ascii="Times New Roman" w:hAnsi="Times New Roman"/>
          <w:sz w:val="24"/>
          <w:szCs w:val="24"/>
        </w:rPr>
        <w:t>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027E3AF2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C6EA769" w14:textId="1A91C81C" w:rsidR="00A9442D" w:rsidRDefault="00DB3BD3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Сергеевич, 67 лет, 8 дней назад перенес транссфеноидальную аденомэктомию по поводу гормонально-неактивной </w:t>
      </w:r>
      <w:r w:rsidR="00B719F9">
        <w:rPr>
          <w:rFonts w:ascii="Times New Roman" w:hAnsi="Times New Roman"/>
          <w:sz w:val="24"/>
          <w:szCs w:val="24"/>
        </w:rPr>
        <w:t>макро</w:t>
      </w:r>
      <w:r>
        <w:rPr>
          <w:rFonts w:ascii="Times New Roman" w:hAnsi="Times New Roman"/>
          <w:sz w:val="24"/>
          <w:szCs w:val="24"/>
        </w:rPr>
        <w:t>аденомы гипофиза. В целом он отмечал улучшение самочувствия –</w:t>
      </w:r>
      <w:r w:rsidR="00B719F9">
        <w:rPr>
          <w:rFonts w:ascii="Times New Roman" w:hAnsi="Times New Roman"/>
          <w:sz w:val="24"/>
          <w:szCs w:val="24"/>
        </w:rPr>
        <w:t xml:space="preserve"> он стал лучше видеть правым глазом, головные боли практически не беспокоили, пациент готовился к выписке.</w:t>
      </w:r>
      <w:r>
        <w:rPr>
          <w:rFonts w:ascii="Times New Roman" w:hAnsi="Times New Roman"/>
          <w:sz w:val="24"/>
          <w:szCs w:val="24"/>
        </w:rPr>
        <w:t xml:space="preserve"> </w:t>
      </w:r>
      <w:r w:rsidR="00B719F9">
        <w:rPr>
          <w:rFonts w:ascii="Times New Roman" w:hAnsi="Times New Roman"/>
          <w:sz w:val="24"/>
          <w:szCs w:val="24"/>
        </w:rPr>
        <w:t>Однако накануне вечером появилась внезапная интенсивная головная боль.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B719F9">
        <w:rPr>
          <w:rFonts w:ascii="Times New Roman" w:hAnsi="Times New Roman"/>
          <w:sz w:val="24"/>
          <w:szCs w:val="24"/>
        </w:rPr>
        <w:t xml:space="preserve">Пациенту введен кеторол 1.0 в/м. Утром пациент продолжил жаловаться на головную боль, появились тошнота, боли в животе, выраженная слабость. АД 110/70 мм рт.ст. Температура тела 36,7. Суточный диурез: выпито 1500 мл, выделено 600 мл. </w:t>
      </w:r>
    </w:p>
    <w:p w14:paraId="38CDC2E6" w14:textId="77777777" w:rsidR="00B719F9" w:rsidRDefault="00B719F9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14:paraId="044A791B" w14:textId="1B3C992A" w:rsidR="00333B17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</w:t>
      </w:r>
      <w:r w:rsidR="00B719F9">
        <w:t>ие послеоперационные осложнения</w:t>
      </w:r>
      <w:r w:rsidRPr="008A7A5B">
        <w:t xml:space="preserve"> можно заподозрить у </w:t>
      </w:r>
      <w:r w:rsidR="00B719F9">
        <w:t>Ивана Сергеевича</w:t>
      </w:r>
      <w:r w:rsidR="00333B17" w:rsidRPr="008A7A5B">
        <w:t>?</w:t>
      </w:r>
    </w:p>
    <w:p w14:paraId="0AED3238" w14:textId="28968496" w:rsidR="00B719F9" w:rsidRDefault="00B719F9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Какие методы диагностики необходимо применить, чтобы подтвердить диагноз?</w:t>
      </w:r>
    </w:p>
    <w:p w14:paraId="31693680" w14:textId="76D9A6A2" w:rsidR="00B719F9" w:rsidRDefault="00B719F9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Каким образом может осуществляться коррекция выявленных изменений?</w:t>
      </w:r>
    </w:p>
    <w:p w14:paraId="6A6B3415" w14:textId="77777777" w:rsidR="00B719F9" w:rsidRDefault="00B719F9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</w:p>
    <w:p w14:paraId="2DBA04BD" w14:textId="77777777" w:rsidR="00B719F9" w:rsidRDefault="00B719F9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7ECC9E98" w14:textId="77777777" w:rsidR="00B719F9" w:rsidRDefault="00B719F9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</w:p>
    <w:p w14:paraId="665D3B9C" w14:textId="6AE0F26F" w:rsidR="00333B17" w:rsidRDefault="001853D3" w:rsidP="001853D3">
      <w:pPr>
        <w:pStyle w:val="af6"/>
        <w:widowControl w:val="0"/>
        <w:numPr>
          <w:ilvl w:val="0"/>
          <w:numId w:val="28"/>
        </w:numPr>
        <w:tabs>
          <w:tab w:val="left" w:pos="2777"/>
        </w:tabs>
        <w:spacing w:line="283" w:lineRule="exact"/>
      </w:pPr>
      <w:r>
        <w:t>Показания к транссфеноидальной аденомэктомии у пациентов с акромегалией.</w:t>
      </w:r>
    </w:p>
    <w:p w14:paraId="5A8F78DA" w14:textId="577536DC" w:rsidR="00CE4271" w:rsidRDefault="00CE4271" w:rsidP="001853D3">
      <w:pPr>
        <w:pStyle w:val="af6"/>
        <w:widowControl w:val="0"/>
        <w:numPr>
          <w:ilvl w:val="0"/>
          <w:numId w:val="28"/>
        </w:numPr>
        <w:tabs>
          <w:tab w:val="left" w:pos="2777"/>
        </w:tabs>
        <w:spacing w:line="283" w:lineRule="exact"/>
      </w:pPr>
      <w:r>
        <w:t>Показания к транссфеноидальной аденомэктомии у пациентов с гормонально-неактивными аденомами гипофиза.</w:t>
      </w:r>
    </w:p>
    <w:p w14:paraId="66166A57" w14:textId="28F7E8E9" w:rsidR="001853D3" w:rsidRDefault="001853D3" w:rsidP="001853D3">
      <w:pPr>
        <w:pStyle w:val="af6"/>
        <w:widowControl w:val="0"/>
        <w:numPr>
          <w:ilvl w:val="0"/>
          <w:numId w:val="28"/>
        </w:numPr>
        <w:tabs>
          <w:tab w:val="left" w:pos="2777"/>
        </w:tabs>
        <w:spacing w:line="283" w:lineRule="exact"/>
      </w:pPr>
      <w:r>
        <w:t>Оценка эффе</w:t>
      </w:r>
      <w:r w:rsidR="00CE4271">
        <w:t>к</w:t>
      </w:r>
      <w:r>
        <w:t>тивности транссфеноидальной аденомэктомии у пациентов с болезнью Иценко-Кушинга в раннем послеоперационном периоде.</w:t>
      </w:r>
    </w:p>
    <w:p w14:paraId="6487C69E" w14:textId="679C57B2" w:rsidR="001853D3" w:rsidRDefault="001853D3" w:rsidP="001853D3">
      <w:pPr>
        <w:pStyle w:val="af6"/>
        <w:widowControl w:val="0"/>
        <w:numPr>
          <w:ilvl w:val="0"/>
          <w:numId w:val="28"/>
        </w:numPr>
        <w:tabs>
          <w:tab w:val="left" w:pos="2777"/>
        </w:tabs>
        <w:spacing w:line="283" w:lineRule="exact"/>
      </w:pPr>
      <w:r>
        <w:t>Вторичная надпочечниковая недостаточность после транссфеноидальной аденомэктомии.</w:t>
      </w:r>
    </w:p>
    <w:p w14:paraId="40787138" w14:textId="73DD2625" w:rsidR="001853D3" w:rsidRDefault="001853D3" w:rsidP="001853D3">
      <w:pPr>
        <w:pStyle w:val="af6"/>
        <w:widowControl w:val="0"/>
        <w:numPr>
          <w:ilvl w:val="0"/>
          <w:numId w:val="28"/>
        </w:numPr>
        <w:tabs>
          <w:tab w:val="left" w:pos="2777"/>
        </w:tabs>
        <w:spacing w:line="283" w:lineRule="exact"/>
      </w:pPr>
      <w:r>
        <w:t>Послеоперационный несахарный диабет.</w:t>
      </w:r>
    </w:p>
    <w:p w14:paraId="0B94E9FB" w14:textId="52C18BA0" w:rsidR="001853D3" w:rsidRPr="001853D3" w:rsidRDefault="001853D3" w:rsidP="001853D3">
      <w:pPr>
        <w:pStyle w:val="af6"/>
        <w:widowControl w:val="0"/>
        <w:numPr>
          <w:ilvl w:val="0"/>
          <w:numId w:val="28"/>
        </w:numPr>
        <w:tabs>
          <w:tab w:val="left" w:pos="2777"/>
        </w:tabs>
        <w:spacing w:line="283" w:lineRule="exact"/>
      </w:pPr>
      <w:r>
        <w:t>Синдром неадекватной секреции АДГ: симптомы, диагностика, лечение.</w:t>
      </w:r>
    </w:p>
    <w:p w14:paraId="634D4CAE" w14:textId="77777777" w:rsidR="00333B17" w:rsidRPr="001853D3" w:rsidRDefault="00333B17" w:rsidP="001853D3">
      <w:pPr>
        <w:widowControl w:val="0"/>
        <w:tabs>
          <w:tab w:val="left" w:pos="2777"/>
        </w:tabs>
        <w:spacing w:line="283" w:lineRule="exact"/>
      </w:pP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CDBD" w14:textId="77777777" w:rsidR="00FD1017" w:rsidRDefault="00FD1017">
      <w:pPr>
        <w:spacing w:after="0" w:line="240" w:lineRule="auto"/>
      </w:pPr>
      <w:r>
        <w:separator/>
      </w:r>
    </w:p>
  </w:endnote>
  <w:endnote w:type="continuationSeparator" w:id="0">
    <w:p w14:paraId="0D5477F5" w14:textId="77777777" w:rsidR="00FD1017" w:rsidRDefault="00FD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D1017" w:rsidRDefault="00FD1017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D1017" w:rsidRDefault="00FD101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FD1017" w:rsidRDefault="00FD1017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7B41">
      <w:rPr>
        <w:rStyle w:val="aa"/>
        <w:noProof/>
      </w:rPr>
      <w:t>11</w:t>
    </w:r>
    <w:r>
      <w:rPr>
        <w:rStyle w:val="aa"/>
      </w:rPr>
      <w:fldChar w:fldCharType="end"/>
    </w:r>
  </w:p>
  <w:p w14:paraId="7BBF4802" w14:textId="77777777" w:rsidR="00FD1017" w:rsidRDefault="00FD101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F12D" w14:textId="77777777" w:rsidR="00FD1017" w:rsidRDefault="00FD1017">
      <w:pPr>
        <w:spacing w:after="0" w:line="240" w:lineRule="auto"/>
      </w:pPr>
      <w:r>
        <w:separator/>
      </w:r>
    </w:p>
  </w:footnote>
  <w:footnote w:type="continuationSeparator" w:id="0">
    <w:p w14:paraId="7640CC1B" w14:textId="77777777" w:rsidR="00FD1017" w:rsidRDefault="00FD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E36862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7320D3"/>
    <w:multiLevelType w:val="hybridMultilevel"/>
    <w:tmpl w:val="182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20E90"/>
    <w:multiLevelType w:val="hybridMultilevel"/>
    <w:tmpl w:val="182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 w15:restartNumberingAfterBreak="0">
    <w:nsid w:val="3FC813F1"/>
    <w:multiLevelType w:val="hybridMultilevel"/>
    <w:tmpl w:val="BBA8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202B"/>
    <w:multiLevelType w:val="hybridMultilevel"/>
    <w:tmpl w:val="BBA8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"/>
  </w:num>
  <w:num w:numId="5">
    <w:abstractNumId w:val="26"/>
  </w:num>
  <w:num w:numId="6">
    <w:abstractNumId w:val="23"/>
  </w:num>
  <w:num w:numId="7">
    <w:abstractNumId w:val="14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9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21"/>
  </w:num>
  <w:num w:numId="24">
    <w:abstractNumId w:val="0"/>
  </w:num>
  <w:num w:numId="25">
    <w:abstractNumId w:val="17"/>
  </w:num>
  <w:num w:numId="26">
    <w:abstractNumId w:val="7"/>
  </w:num>
  <w:num w:numId="27">
    <w:abstractNumId w:val="3"/>
  </w:num>
  <w:num w:numId="28">
    <w:abstractNumId w:val="16"/>
  </w:num>
  <w:num w:numId="2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15C0A"/>
    <w:rsid w:val="000441E1"/>
    <w:rsid w:val="00053C69"/>
    <w:rsid w:val="00055453"/>
    <w:rsid w:val="00056BB5"/>
    <w:rsid w:val="00066894"/>
    <w:rsid w:val="00081DFD"/>
    <w:rsid w:val="000D0139"/>
    <w:rsid w:val="000E21A4"/>
    <w:rsid w:val="000F14D8"/>
    <w:rsid w:val="000F758E"/>
    <w:rsid w:val="0011564A"/>
    <w:rsid w:val="0013032C"/>
    <w:rsid w:val="001404CB"/>
    <w:rsid w:val="001470FA"/>
    <w:rsid w:val="00157E7A"/>
    <w:rsid w:val="001853D3"/>
    <w:rsid w:val="001925AD"/>
    <w:rsid w:val="001A52BA"/>
    <w:rsid w:val="001B77F2"/>
    <w:rsid w:val="001C164A"/>
    <w:rsid w:val="001E6380"/>
    <w:rsid w:val="001F0814"/>
    <w:rsid w:val="0020425A"/>
    <w:rsid w:val="0024215B"/>
    <w:rsid w:val="00246C80"/>
    <w:rsid w:val="002827B1"/>
    <w:rsid w:val="00285F5A"/>
    <w:rsid w:val="00287A28"/>
    <w:rsid w:val="00290296"/>
    <w:rsid w:val="00297DD5"/>
    <w:rsid w:val="002B62ED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611FF"/>
    <w:rsid w:val="00374F6C"/>
    <w:rsid w:val="00390A79"/>
    <w:rsid w:val="003C01B2"/>
    <w:rsid w:val="003D7CEC"/>
    <w:rsid w:val="00412156"/>
    <w:rsid w:val="00423D20"/>
    <w:rsid w:val="004671DA"/>
    <w:rsid w:val="00476B50"/>
    <w:rsid w:val="00487D45"/>
    <w:rsid w:val="004C695E"/>
    <w:rsid w:val="004C77FF"/>
    <w:rsid w:val="004D625C"/>
    <w:rsid w:val="004E6196"/>
    <w:rsid w:val="004E67F1"/>
    <w:rsid w:val="00507CCB"/>
    <w:rsid w:val="00511D8B"/>
    <w:rsid w:val="00535D4A"/>
    <w:rsid w:val="005454FB"/>
    <w:rsid w:val="00553AE0"/>
    <w:rsid w:val="00575758"/>
    <w:rsid w:val="005A3B19"/>
    <w:rsid w:val="005C2980"/>
    <w:rsid w:val="005C6B20"/>
    <w:rsid w:val="005C6E78"/>
    <w:rsid w:val="005C754C"/>
    <w:rsid w:val="005D1C45"/>
    <w:rsid w:val="005D5313"/>
    <w:rsid w:val="005E1E9B"/>
    <w:rsid w:val="00617790"/>
    <w:rsid w:val="00622407"/>
    <w:rsid w:val="00626B69"/>
    <w:rsid w:val="00632706"/>
    <w:rsid w:val="006503F5"/>
    <w:rsid w:val="00650EA8"/>
    <w:rsid w:val="00661DDB"/>
    <w:rsid w:val="00663C5A"/>
    <w:rsid w:val="006758F9"/>
    <w:rsid w:val="00677B41"/>
    <w:rsid w:val="00695C9C"/>
    <w:rsid w:val="006A2287"/>
    <w:rsid w:val="006B1ED8"/>
    <w:rsid w:val="006B7C3D"/>
    <w:rsid w:val="006F2E62"/>
    <w:rsid w:val="006F5262"/>
    <w:rsid w:val="00713422"/>
    <w:rsid w:val="00726CE5"/>
    <w:rsid w:val="0073691D"/>
    <w:rsid w:val="007461B6"/>
    <w:rsid w:val="00746BA7"/>
    <w:rsid w:val="00751153"/>
    <w:rsid w:val="0075264D"/>
    <w:rsid w:val="007642BE"/>
    <w:rsid w:val="00776043"/>
    <w:rsid w:val="00795B22"/>
    <w:rsid w:val="007B53C7"/>
    <w:rsid w:val="007C3309"/>
    <w:rsid w:val="00813897"/>
    <w:rsid w:val="0082086F"/>
    <w:rsid w:val="00822307"/>
    <w:rsid w:val="00834DA6"/>
    <w:rsid w:val="00837269"/>
    <w:rsid w:val="008429BA"/>
    <w:rsid w:val="00847D9E"/>
    <w:rsid w:val="008A7A5B"/>
    <w:rsid w:val="008C3615"/>
    <w:rsid w:val="008C6B36"/>
    <w:rsid w:val="008D2802"/>
    <w:rsid w:val="008E6F3C"/>
    <w:rsid w:val="008F0764"/>
    <w:rsid w:val="00923AEE"/>
    <w:rsid w:val="0093713D"/>
    <w:rsid w:val="0098253B"/>
    <w:rsid w:val="00984644"/>
    <w:rsid w:val="0098671E"/>
    <w:rsid w:val="009979C2"/>
    <w:rsid w:val="009A4ED1"/>
    <w:rsid w:val="009B284A"/>
    <w:rsid w:val="009C5F82"/>
    <w:rsid w:val="009C6C08"/>
    <w:rsid w:val="009D487D"/>
    <w:rsid w:val="009D4FD3"/>
    <w:rsid w:val="009E7FE5"/>
    <w:rsid w:val="00A17CEA"/>
    <w:rsid w:val="00A45EBA"/>
    <w:rsid w:val="00A6700D"/>
    <w:rsid w:val="00A868E6"/>
    <w:rsid w:val="00A93C79"/>
    <w:rsid w:val="00A9442D"/>
    <w:rsid w:val="00A95449"/>
    <w:rsid w:val="00AB3F89"/>
    <w:rsid w:val="00AC3F04"/>
    <w:rsid w:val="00AD62D1"/>
    <w:rsid w:val="00B02B31"/>
    <w:rsid w:val="00B048B3"/>
    <w:rsid w:val="00B13C10"/>
    <w:rsid w:val="00B20A76"/>
    <w:rsid w:val="00B50706"/>
    <w:rsid w:val="00B51D41"/>
    <w:rsid w:val="00B719F9"/>
    <w:rsid w:val="00B809CE"/>
    <w:rsid w:val="00B85A3B"/>
    <w:rsid w:val="00B87ECA"/>
    <w:rsid w:val="00BA3047"/>
    <w:rsid w:val="00BB51D2"/>
    <w:rsid w:val="00BB7517"/>
    <w:rsid w:val="00BE5CC7"/>
    <w:rsid w:val="00BF4A69"/>
    <w:rsid w:val="00BF7FCA"/>
    <w:rsid w:val="00C14006"/>
    <w:rsid w:val="00C23FD3"/>
    <w:rsid w:val="00C3000E"/>
    <w:rsid w:val="00C53AD7"/>
    <w:rsid w:val="00C73C1E"/>
    <w:rsid w:val="00C85981"/>
    <w:rsid w:val="00C90539"/>
    <w:rsid w:val="00CA45A0"/>
    <w:rsid w:val="00CC31AD"/>
    <w:rsid w:val="00CE4271"/>
    <w:rsid w:val="00CF45AA"/>
    <w:rsid w:val="00D10BB9"/>
    <w:rsid w:val="00D22E96"/>
    <w:rsid w:val="00D2661D"/>
    <w:rsid w:val="00D5739B"/>
    <w:rsid w:val="00D800A2"/>
    <w:rsid w:val="00DB2E27"/>
    <w:rsid w:val="00DB3BD3"/>
    <w:rsid w:val="00DC1736"/>
    <w:rsid w:val="00DC3C91"/>
    <w:rsid w:val="00DC49E0"/>
    <w:rsid w:val="00E11D20"/>
    <w:rsid w:val="00E31657"/>
    <w:rsid w:val="00E56081"/>
    <w:rsid w:val="00E57719"/>
    <w:rsid w:val="00E76AF6"/>
    <w:rsid w:val="00E91211"/>
    <w:rsid w:val="00E921CC"/>
    <w:rsid w:val="00E93425"/>
    <w:rsid w:val="00EA5CBC"/>
    <w:rsid w:val="00EC3086"/>
    <w:rsid w:val="00EC5B1E"/>
    <w:rsid w:val="00EC7A18"/>
    <w:rsid w:val="00ED3201"/>
    <w:rsid w:val="00ED3F91"/>
    <w:rsid w:val="00EE4D7D"/>
    <w:rsid w:val="00F050FF"/>
    <w:rsid w:val="00F319E4"/>
    <w:rsid w:val="00F33B3D"/>
    <w:rsid w:val="00F36DBB"/>
    <w:rsid w:val="00F56858"/>
    <w:rsid w:val="00F82AF7"/>
    <w:rsid w:val="00FA6639"/>
    <w:rsid w:val="00FC3C0B"/>
    <w:rsid w:val="00FC72D2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CBB35E5B-EA9D-436C-A774-B790E7B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1DDA-7BD5-4D83-819C-D6C8E0E9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8</cp:revision>
  <cp:lastPrinted>2017-12-14T09:28:00Z</cp:lastPrinted>
  <dcterms:created xsi:type="dcterms:W3CDTF">2017-11-15T10:07:00Z</dcterms:created>
  <dcterms:modified xsi:type="dcterms:W3CDTF">2017-12-14T09:30:00Z</dcterms:modified>
</cp:coreProperties>
</file>